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4F2" w:rsidRDefault="00A05179" w:rsidP="002B24F2">
      <w:pPr>
        <w:jc w:val="center"/>
        <w:rPr>
          <w:rFonts w:ascii="Avenir Book" w:hAnsi="Avenir Book"/>
          <w:b/>
          <w:bCs/>
        </w:rPr>
      </w:pPr>
      <w:r w:rsidRPr="00DE1B23">
        <w:rPr>
          <w:rFonts w:ascii="Avenir Book" w:hAnsi="Avenir Book"/>
          <w:b/>
          <w:bCs/>
        </w:rPr>
        <w:t>CORINNE MERCADIER</w:t>
      </w:r>
    </w:p>
    <w:p w:rsidR="002B24F2" w:rsidRDefault="00A05179" w:rsidP="002B24F2">
      <w:pPr>
        <w:jc w:val="center"/>
        <w:rPr>
          <w:rFonts w:ascii="Avenir Book" w:hAnsi="Avenir Book"/>
          <w:b/>
          <w:bCs/>
        </w:rPr>
      </w:pPr>
      <w:proofErr w:type="gramStart"/>
      <w:r w:rsidRPr="00DE1B23">
        <w:rPr>
          <w:rFonts w:ascii="Avenir Book" w:hAnsi="Avenir Book"/>
          <w:b/>
          <w:bCs/>
        </w:rPr>
        <w:t>OU</w:t>
      </w:r>
      <w:proofErr w:type="gramEnd"/>
    </w:p>
    <w:p w:rsidR="00A05179" w:rsidRPr="00DE1B23" w:rsidRDefault="00A05179" w:rsidP="002B24F2">
      <w:pPr>
        <w:jc w:val="center"/>
        <w:rPr>
          <w:rFonts w:ascii="Avenir Book" w:hAnsi="Avenir Book"/>
          <w:b/>
          <w:bCs/>
        </w:rPr>
      </w:pPr>
      <w:r w:rsidRPr="00DE1B23">
        <w:rPr>
          <w:rFonts w:ascii="Avenir Book" w:hAnsi="Avenir Book"/>
          <w:b/>
          <w:bCs/>
        </w:rPr>
        <w:t>LES ARCHITECTURES-MÉMOIRES</w:t>
      </w:r>
    </w:p>
    <w:p w:rsidR="00A05179" w:rsidRPr="00DE1B23" w:rsidRDefault="00A05179" w:rsidP="002B24F2">
      <w:pPr>
        <w:jc w:val="center"/>
        <w:rPr>
          <w:rFonts w:ascii="Avenir Book" w:hAnsi="Avenir Book"/>
          <w:b/>
          <w:bCs/>
        </w:rPr>
      </w:pPr>
    </w:p>
    <w:p w:rsidR="00A05179" w:rsidRPr="00DE1B23" w:rsidRDefault="00A05179" w:rsidP="002B24F2">
      <w:pPr>
        <w:jc w:val="center"/>
        <w:rPr>
          <w:rFonts w:ascii="Avenir Book" w:hAnsi="Avenir Book"/>
          <w:b/>
          <w:bCs/>
        </w:rPr>
      </w:pPr>
      <w:r w:rsidRPr="00DE1B23">
        <w:rPr>
          <w:rFonts w:ascii="Avenir Book" w:hAnsi="Avenir Book"/>
          <w:b/>
          <w:bCs/>
        </w:rPr>
        <w:t>Régis Durand</w:t>
      </w:r>
    </w:p>
    <w:p w:rsidR="00A05179" w:rsidRPr="00DE1B23" w:rsidRDefault="00A05179">
      <w:pPr>
        <w:rPr>
          <w:rFonts w:ascii="Avenir Book" w:hAnsi="Avenir Book"/>
          <w:sz w:val="22"/>
          <w:szCs w:val="22"/>
        </w:rPr>
      </w:pPr>
    </w:p>
    <w:p w:rsidR="00A05179" w:rsidRPr="002B24F2" w:rsidRDefault="00A05179">
      <w:pPr>
        <w:rPr>
          <w:rFonts w:ascii="Avenir Book" w:hAnsi="Avenir Book"/>
          <w:sz w:val="20"/>
          <w:szCs w:val="20"/>
        </w:rPr>
      </w:pPr>
      <w:r w:rsidRPr="002B24F2">
        <w:rPr>
          <w:rFonts w:ascii="Avenir Book" w:hAnsi="Avenir Book"/>
          <w:sz w:val="20"/>
          <w:szCs w:val="20"/>
        </w:rPr>
        <w:t xml:space="preserve">Texte pour le catalogue </w:t>
      </w:r>
      <w:r w:rsidR="000E4619">
        <w:rPr>
          <w:rFonts w:ascii="Avenir Book" w:hAnsi="Avenir Book"/>
          <w:sz w:val="20"/>
          <w:szCs w:val="20"/>
        </w:rPr>
        <w:t>de l’exposition de CM « La mesure du vide »,</w:t>
      </w:r>
      <w:r w:rsidRPr="002B24F2">
        <w:rPr>
          <w:rFonts w:ascii="Avenir Book" w:hAnsi="Avenir Book"/>
          <w:sz w:val="20"/>
          <w:szCs w:val="20"/>
        </w:rPr>
        <w:t xml:space="preserve"> Musée de Valence, 1987</w:t>
      </w:r>
    </w:p>
    <w:p w:rsidR="00A05179" w:rsidRPr="002B24F2" w:rsidRDefault="00A05179">
      <w:pPr>
        <w:rPr>
          <w:rFonts w:ascii="Avenir Book" w:hAnsi="Avenir Book"/>
          <w:sz w:val="20"/>
          <w:szCs w:val="20"/>
        </w:rPr>
      </w:pPr>
      <w:r w:rsidRPr="002B24F2">
        <w:rPr>
          <w:rFonts w:ascii="Avenir Book" w:hAnsi="Avenir Book"/>
          <w:sz w:val="20"/>
          <w:szCs w:val="20"/>
        </w:rPr>
        <w:t>Publié dans « La part de l’Ombre » du même auteur</w:t>
      </w:r>
      <w:r w:rsidR="003B337D">
        <w:rPr>
          <w:rFonts w:ascii="Avenir Book" w:hAnsi="Avenir Book"/>
          <w:sz w:val="20"/>
          <w:szCs w:val="20"/>
        </w:rPr>
        <w:t xml:space="preserve">. </w:t>
      </w:r>
      <w:r w:rsidR="00AA4DF9">
        <w:rPr>
          <w:rFonts w:ascii="Avenir Book" w:hAnsi="Avenir Book"/>
          <w:sz w:val="20"/>
          <w:szCs w:val="20"/>
        </w:rPr>
        <w:t>É</w:t>
      </w:r>
      <w:r w:rsidRPr="002B24F2">
        <w:rPr>
          <w:rFonts w:ascii="Avenir Book" w:hAnsi="Avenir Book"/>
          <w:sz w:val="20"/>
          <w:szCs w:val="20"/>
        </w:rPr>
        <w:t>ditions La Différence, Paris 1990, pp 159 à 162</w:t>
      </w:r>
    </w:p>
    <w:p w:rsidR="00DE1B23" w:rsidRPr="002B24F2" w:rsidRDefault="00DE1B23">
      <w:pPr>
        <w:rPr>
          <w:rFonts w:ascii="Avenir Book" w:hAnsi="Avenir Book"/>
          <w:sz w:val="20"/>
          <w:szCs w:val="20"/>
        </w:rPr>
      </w:pPr>
    </w:p>
    <w:p w:rsidR="00DE1B23" w:rsidRPr="00DE1B23" w:rsidRDefault="00DE1B23">
      <w:pPr>
        <w:rPr>
          <w:rFonts w:ascii="Avenir Book" w:hAnsi="Avenir Book"/>
          <w:sz w:val="22"/>
          <w:szCs w:val="22"/>
        </w:rPr>
      </w:pPr>
    </w:p>
    <w:p w:rsidR="00DE1B23" w:rsidRDefault="002B24F2" w:rsidP="00921207">
      <w:pPr>
        <w:spacing w:line="360" w:lineRule="auto"/>
        <w:jc w:val="both"/>
        <w:rPr>
          <w:rFonts w:ascii="Avenir Book" w:hAnsi="Avenir Book"/>
          <w:sz w:val="22"/>
          <w:szCs w:val="22"/>
        </w:rPr>
      </w:pPr>
      <w:r>
        <w:rPr>
          <w:rFonts w:ascii="Avenir Book" w:hAnsi="Avenir Book"/>
          <w:sz w:val="22"/>
          <w:szCs w:val="22"/>
        </w:rPr>
        <w:t>Toute photographie pose au spectateur la question de la croyance et de la confiance en ce qu’elle montre. Même la photographie la plus manifestement mise en scène n’échappe pas à cette interrogation référentielle – qui n’est sans doute pas autre chose que la marque d’une angoisse de se définir comme vivant (être de foi et de sens) devant les signes de la disparition dont la photographie est porteuse.</w:t>
      </w:r>
      <w:r w:rsidR="00921207">
        <w:rPr>
          <w:rFonts w:ascii="Avenir Book" w:hAnsi="Avenir Book"/>
          <w:sz w:val="22"/>
          <w:szCs w:val="22"/>
        </w:rPr>
        <w:t xml:space="preserve"> Les images de Corinne Mercadier sont, sans conteste, photographiques – qu’il s’agisse des Polaroids SX70 de petit format, ou des grands tirages </w:t>
      </w:r>
      <w:proofErr w:type="spellStart"/>
      <w:r w:rsidR="00921207">
        <w:rPr>
          <w:rFonts w:ascii="Avenir Book" w:hAnsi="Avenir Book"/>
          <w:sz w:val="22"/>
          <w:szCs w:val="22"/>
        </w:rPr>
        <w:t>Cibachrome</w:t>
      </w:r>
      <w:proofErr w:type="spellEnd"/>
      <w:r w:rsidR="00921207">
        <w:rPr>
          <w:rFonts w:ascii="Avenir Book" w:hAnsi="Avenir Book"/>
          <w:sz w:val="22"/>
          <w:szCs w:val="22"/>
        </w:rPr>
        <w:t xml:space="preserve"> (100x101cm) obtenus à partir des Polaroids. Mais tout se passe comme si leur assignation (référentielle, spatiale, temporelle) était suspendue, comme si elles étaient isolées du monde des apparences par la frange de lumière qui les entoure, qui émane d’elles. </w:t>
      </w:r>
      <w:r w:rsidR="00A77867">
        <w:rPr>
          <w:rFonts w:ascii="Avenir Book" w:hAnsi="Avenir Book"/>
          <w:sz w:val="22"/>
          <w:szCs w:val="22"/>
        </w:rPr>
        <w:t xml:space="preserve"> Elles livrent au regard des fragments d’architecture ou de volumes énigmatiques : temples, balcons, toits, objets partiellement identifiables, pareils à ces « objets spéculatifs » que fabrique la sculpture contemporaine.</w:t>
      </w:r>
    </w:p>
    <w:p w:rsidR="00520A52" w:rsidRDefault="00520A52" w:rsidP="00921207">
      <w:pPr>
        <w:spacing w:line="360" w:lineRule="auto"/>
        <w:jc w:val="both"/>
        <w:rPr>
          <w:rFonts w:ascii="Avenir Book" w:hAnsi="Avenir Book"/>
          <w:sz w:val="22"/>
          <w:szCs w:val="22"/>
        </w:rPr>
      </w:pPr>
      <w:r>
        <w:rPr>
          <w:rFonts w:ascii="Avenir Book" w:hAnsi="Avenir Book"/>
          <w:sz w:val="22"/>
          <w:szCs w:val="22"/>
        </w:rPr>
        <w:t xml:space="preserve">  Ces espaces ou volumes, pourtant, n’ont rien de notre temps, rien qui affiche la moindre revendication de modernité (et encore moins de post-modernité). Ce n’est pas qu’ils soient intemporels, ou tournés nostalgiquement vers le passé. Mais ils manifestent </w:t>
      </w:r>
      <w:r w:rsidR="009723E6">
        <w:rPr>
          <w:rFonts w:ascii="Avenir Book" w:hAnsi="Avenir Book"/>
          <w:sz w:val="22"/>
          <w:szCs w:val="22"/>
        </w:rPr>
        <w:t>indiscutablement un attachement profond à l’espace construit, celui de la peinture et de l’architecture occidentales, un espace qui fournit repères et sécurité, un espace fait pour ancrer la mémoire.</w:t>
      </w:r>
    </w:p>
    <w:p w:rsidR="00C438B1" w:rsidRDefault="00C438B1" w:rsidP="00921207">
      <w:pPr>
        <w:spacing w:line="360" w:lineRule="auto"/>
        <w:jc w:val="both"/>
        <w:rPr>
          <w:rFonts w:ascii="Avenir Book" w:hAnsi="Avenir Book"/>
          <w:sz w:val="22"/>
          <w:szCs w:val="22"/>
        </w:rPr>
      </w:pPr>
      <w:r>
        <w:rPr>
          <w:rFonts w:ascii="Avenir Book" w:hAnsi="Avenir Book"/>
          <w:sz w:val="22"/>
          <w:szCs w:val="22"/>
        </w:rPr>
        <w:t xml:space="preserve">  Ces architectures imaginaires nous parviennent de très loin, et c’est ce lointain d’une mémoire impersonnelle que la lumière qui émane d’elles dit à sa manière. Elles arrivent jusqu’à nous par l</w:t>
      </w:r>
      <w:r w:rsidR="00417BE3">
        <w:rPr>
          <w:rFonts w:ascii="Avenir Book" w:hAnsi="Avenir Book"/>
          <w:sz w:val="22"/>
          <w:szCs w:val="22"/>
        </w:rPr>
        <w:t>e</w:t>
      </w:r>
      <w:r>
        <w:rPr>
          <w:rFonts w:ascii="Avenir Book" w:hAnsi="Avenir Book"/>
          <w:sz w:val="22"/>
          <w:szCs w:val="22"/>
        </w:rPr>
        <w:t xml:space="preserve"> biais de la peinture, les fresques de Giotto, et plus particulièrement cette maison ouverte aux regards dans laquelle le peintre a situé l’Annonciation à Sainte Anne.</w:t>
      </w:r>
      <w:r w:rsidR="00417BE3">
        <w:rPr>
          <w:rFonts w:ascii="Avenir Book" w:hAnsi="Avenir Book"/>
          <w:sz w:val="22"/>
          <w:szCs w:val="22"/>
        </w:rPr>
        <w:t xml:space="preserve"> Ce détail des fresques de Padoue</w:t>
      </w:r>
      <w:r w:rsidR="004E2B08">
        <w:rPr>
          <w:rFonts w:ascii="Avenir Book" w:hAnsi="Avenir Book"/>
          <w:sz w:val="22"/>
          <w:szCs w:val="22"/>
        </w:rPr>
        <w:t>, relevé dans des livres de peinture, n’est pas utilisé comme un simple décor, mais emblème ou métonymie d’un événement bouleversant, une imminence, un afflux d’énergie qui transforme les êtres et les choses.</w:t>
      </w:r>
      <w:r w:rsidR="002B47EC">
        <w:rPr>
          <w:rFonts w:ascii="Avenir Book" w:hAnsi="Avenir Book"/>
          <w:sz w:val="22"/>
          <w:szCs w:val="22"/>
        </w:rPr>
        <w:t xml:space="preserve"> L’ange et son rayon de lumière </w:t>
      </w:r>
      <w:r w:rsidR="002B47EC">
        <w:rPr>
          <w:rFonts w:ascii="Avenir Book" w:hAnsi="Avenir Book"/>
          <w:sz w:val="22"/>
          <w:szCs w:val="22"/>
        </w:rPr>
        <w:lastRenderedPageBreak/>
        <w:t>figurent pour nous le seuil de matérialisation et d</w:t>
      </w:r>
      <w:proofErr w:type="gramStart"/>
      <w:r w:rsidR="002B47EC">
        <w:rPr>
          <w:rFonts w:ascii="Avenir Book" w:hAnsi="Avenir Book"/>
          <w:sz w:val="22"/>
          <w:szCs w:val="22"/>
        </w:rPr>
        <w:t>’«</w:t>
      </w:r>
      <w:proofErr w:type="gramEnd"/>
      <w:r w:rsidR="002B47EC">
        <w:rPr>
          <w:rFonts w:ascii="Avenir Book" w:hAnsi="Avenir Book"/>
          <w:sz w:val="22"/>
          <w:szCs w:val="22"/>
        </w:rPr>
        <w:t> </w:t>
      </w:r>
      <w:proofErr w:type="spellStart"/>
      <w:r w:rsidR="002B47EC">
        <w:rPr>
          <w:rFonts w:ascii="Avenir Book" w:hAnsi="Avenir Book"/>
          <w:sz w:val="22"/>
          <w:szCs w:val="22"/>
        </w:rPr>
        <w:t>immatérialisation</w:t>
      </w:r>
      <w:proofErr w:type="spellEnd"/>
      <w:r w:rsidR="002B47EC">
        <w:rPr>
          <w:rFonts w:ascii="Avenir Book" w:hAnsi="Avenir Book"/>
          <w:sz w:val="22"/>
          <w:szCs w:val="22"/>
        </w:rPr>
        <w:t> » de cette énergie, celle qui donne corps mais en même temps relativise l’incarnation de toute chose, en fait un simple moment, une simple figuration provisoire dans le grand flux, le grand passage</w:t>
      </w:r>
      <w:r w:rsidR="00E24CD5">
        <w:rPr>
          <w:rStyle w:val="Appelnotedebasdep"/>
          <w:rFonts w:ascii="Avenir Book" w:hAnsi="Avenir Book"/>
          <w:sz w:val="22"/>
          <w:szCs w:val="22"/>
        </w:rPr>
        <w:footnoteReference w:id="1"/>
      </w:r>
      <w:r w:rsidR="0004727A">
        <w:rPr>
          <w:rFonts w:ascii="Avenir Book" w:hAnsi="Avenir Book"/>
          <w:sz w:val="22"/>
          <w:szCs w:val="22"/>
        </w:rPr>
        <w:t>.</w:t>
      </w:r>
    </w:p>
    <w:p w:rsidR="0004727A" w:rsidRDefault="0004727A" w:rsidP="00921207">
      <w:pPr>
        <w:spacing w:line="360" w:lineRule="auto"/>
        <w:jc w:val="both"/>
        <w:rPr>
          <w:rFonts w:ascii="Avenir Book" w:hAnsi="Avenir Book"/>
          <w:sz w:val="22"/>
          <w:szCs w:val="22"/>
        </w:rPr>
      </w:pPr>
      <w:r>
        <w:rPr>
          <w:rFonts w:ascii="Avenir Book" w:hAnsi="Avenir Book"/>
          <w:sz w:val="22"/>
          <w:szCs w:val="22"/>
        </w:rPr>
        <w:t xml:space="preserve">  Pour restituer quelque chose de cette imminence troublante, de cet état dans lequel l’inconnu serait déjà présent comme mémoire et comme trace, Corinne Mercadier peint des vues d’architectures sur des plaques de verre, qu’elle photographie ensuite avec pour seul éclairage la lumière naturelle. Il est des cas où la connaissance du processus de fabrication enlève quelque chose à la magie de l’œuvre produite. Ici, tout au contraire, </w:t>
      </w:r>
      <w:r w:rsidR="000B4055">
        <w:rPr>
          <w:rFonts w:ascii="Avenir Book" w:hAnsi="Avenir Book"/>
          <w:sz w:val="22"/>
          <w:szCs w:val="22"/>
        </w:rPr>
        <w:t>(et bien qu’il ne soit pas destiné à être montré ou décrit en tant que tel), le dispositif est à l’</w:t>
      </w:r>
      <w:proofErr w:type="spellStart"/>
      <w:r w:rsidR="000B4055">
        <w:rPr>
          <w:rFonts w:ascii="Avenir Book" w:hAnsi="Avenir Book"/>
          <w:sz w:val="22"/>
          <w:szCs w:val="22"/>
        </w:rPr>
        <w:t>oeuvre</w:t>
      </w:r>
      <w:proofErr w:type="spellEnd"/>
      <w:r w:rsidR="000B4055">
        <w:rPr>
          <w:rFonts w:ascii="Avenir Book" w:hAnsi="Avenir Book"/>
          <w:sz w:val="22"/>
          <w:szCs w:val="22"/>
        </w:rPr>
        <w:t xml:space="preserve"> finie dans une relation de continuité et de transparence parfaites. Pas de trucages, pas de retouches.</w:t>
      </w:r>
      <w:r w:rsidR="00977EBC">
        <w:rPr>
          <w:rFonts w:ascii="Avenir Book" w:hAnsi="Avenir Book"/>
          <w:sz w:val="22"/>
          <w:szCs w:val="22"/>
        </w:rPr>
        <w:t xml:space="preserve"> La seule opération (photographique par excellence) est celle de la lumière qui éclaire les petites peintures sur verre, fait flamboyer ou s’iriser leurs couleurs, et vibrer d’une vie secrète leurs formes élémentaires.</w:t>
      </w:r>
      <w:r w:rsidR="003D620C">
        <w:rPr>
          <w:rFonts w:ascii="Avenir Book" w:hAnsi="Avenir Book"/>
          <w:sz w:val="22"/>
          <w:szCs w:val="22"/>
        </w:rPr>
        <w:t xml:space="preserve"> « Fictions d’espace », ces images existent d’abord à l’état virtuel dans le dispositif qui les engendre.</w:t>
      </w:r>
    </w:p>
    <w:p w:rsidR="00B15905" w:rsidRPr="00DE1B23" w:rsidRDefault="00B15905" w:rsidP="00921207">
      <w:pPr>
        <w:spacing w:line="360" w:lineRule="auto"/>
        <w:jc w:val="both"/>
        <w:rPr>
          <w:rFonts w:ascii="Avenir Book" w:hAnsi="Avenir Book"/>
          <w:sz w:val="22"/>
          <w:szCs w:val="22"/>
        </w:rPr>
      </w:pPr>
      <w:r>
        <w:rPr>
          <w:rFonts w:ascii="Avenir Book" w:hAnsi="Avenir Book"/>
          <w:sz w:val="22"/>
          <w:szCs w:val="22"/>
        </w:rPr>
        <w:t xml:space="preserve">   Mais elles ne prennent vie que dans la photographie. C’est elle en effet qui crée l’effet d’aplat, qui « refroidit » et transforme une deuxième fois les couleurs, et donne à l’ensemble un glacé de surface. </w:t>
      </w:r>
      <w:r w:rsidR="00E14F97">
        <w:rPr>
          <w:rFonts w:ascii="Avenir Book" w:hAnsi="Avenir Book"/>
          <w:sz w:val="22"/>
          <w:szCs w:val="22"/>
        </w:rPr>
        <w:t>C’est par elle aussi que se mettent en place les tensions qui caractérisent ce travail</w:t>
      </w:r>
      <w:r w:rsidR="00742511">
        <w:rPr>
          <w:rFonts w:ascii="Avenir Book" w:hAnsi="Avenir Book"/>
          <w:sz w:val="22"/>
          <w:szCs w:val="22"/>
        </w:rPr>
        <w:t>, qui fait jouer ensemble, dans la plus grande subtilité, peinture et photographie</w:t>
      </w:r>
      <w:r w:rsidR="008F7633">
        <w:rPr>
          <w:rFonts w:ascii="Avenir Book" w:hAnsi="Avenir Book"/>
          <w:sz w:val="22"/>
          <w:szCs w:val="22"/>
        </w:rPr>
        <w:t xml:space="preserve"> </w:t>
      </w:r>
      <w:r w:rsidR="00742511">
        <w:rPr>
          <w:rFonts w:ascii="Avenir Book" w:hAnsi="Avenir Book"/>
          <w:sz w:val="22"/>
          <w:szCs w:val="22"/>
        </w:rPr>
        <w:t>(et sans le recours au pesant bricolage du « mixte </w:t>
      </w:r>
      <w:proofErr w:type="gramStart"/>
      <w:r w:rsidR="00742511">
        <w:rPr>
          <w:rFonts w:ascii="Avenir Book" w:hAnsi="Avenir Book"/>
          <w:sz w:val="22"/>
          <w:szCs w:val="22"/>
        </w:rPr>
        <w:t>» )</w:t>
      </w:r>
      <w:proofErr w:type="gramEnd"/>
      <w:r w:rsidR="00742511">
        <w:rPr>
          <w:rFonts w:ascii="Avenir Book" w:hAnsi="Avenir Book"/>
          <w:sz w:val="22"/>
          <w:szCs w:val="22"/>
        </w:rPr>
        <w:t> ; qui fait jouer l’instant de lumière photographique et la longue irradiation des images de la peinture ancienne, la minceur de la miniature et la dimension historique</w:t>
      </w:r>
      <w:r w:rsidR="008F7633">
        <w:rPr>
          <w:rFonts w:ascii="Avenir Book" w:hAnsi="Avenir Book"/>
          <w:sz w:val="22"/>
          <w:szCs w:val="22"/>
        </w:rPr>
        <w:t xml:space="preserve">, la fraîcheur de l’instantané et l’obscure réserve des formes. Intimité et monumentalité, espace privé et espace collectif, vide et plénitude. Corinne Mercadier invente pour nous des « lieux de mémoire » paradoxaux, qui nous disent quelque </w:t>
      </w:r>
      <w:proofErr w:type="gramStart"/>
      <w:r w:rsidR="008F7633">
        <w:rPr>
          <w:rFonts w:ascii="Avenir Book" w:hAnsi="Avenir Book"/>
          <w:sz w:val="22"/>
          <w:szCs w:val="22"/>
        </w:rPr>
        <w:t>chose</w:t>
      </w:r>
      <w:proofErr w:type="gramEnd"/>
      <w:r w:rsidR="008F7633">
        <w:rPr>
          <w:rFonts w:ascii="Avenir Book" w:hAnsi="Avenir Book"/>
          <w:sz w:val="22"/>
          <w:szCs w:val="22"/>
        </w:rPr>
        <w:t xml:space="preserve"> d’essentiel sur notre passion et notre usage des images, tout en se tenant à l’écart des jeux de style ou des machines mythologiques qui caractérisent souvent l’art d’aujourd’hui.</w:t>
      </w:r>
    </w:p>
    <w:sectPr w:rsidR="00B15905" w:rsidRPr="00DE1B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E01" w:rsidRDefault="00E24E01" w:rsidP="00E24CD5">
      <w:r>
        <w:separator/>
      </w:r>
    </w:p>
  </w:endnote>
  <w:endnote w:type="continuationSeparator" w:id="0">
    <w:p w:rsidR="00E24E01" w:rsidRDefault="00E24E01" w:rsidP="00E2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E01" w:rsidRDefault="00E24E01" w:rsidP="00E24CD5">
      <w:r>
        <w:separator/>
      </w:r>
    </w:p>
  </w:footnote>
  <w:footnote w:type="continuationSeparator" w:id="0">
    <w:p w:rsidR="00E24E01" w:rsidRDefault="00E24E01" w:rsidP="00E24CD5">
      <w:r>
        <w:continuationSeparator/>
      </w:r>
    </w:p>
  </w:footnote>
  <w:footnote w:id="1">
    <w:p w:rsidR="00E24CD5" w:rsidRDefault="00E24CD5" w:rsidP="0004727A">
      <w:pPr>
        <w:pStyle w:val="Notedebasdepage"/>
        <w:jc w:val="both"/>
      </w:pPr>
      <w:r>
        <w:rPr>
          <w:rStyle w:val="Appelnotedebasdep"/>
        </w:rPr>
        <w:footnoteRef/>
      </w:r>
      <w:r>
        <w:t xml:space="preserve"> Cf. Stanislas Breton, «</w:t>
      </w:r>
      <w:r w:rsidR="00FF2635">
        <w:t xml:space="preserve"> </w:t>
      </w:r>
      <w:r>
        <w:t xml:space="preserve">L’ange de la métaphore », </w:t>
      </w:r>
      <w:proofErr w:type="spellStart"/>
      <w:r w:rsidRPr="00E24CD5">
        <w:rPr>
          <w:i/>
          <w:iCs/>
        </w:rPr>
        <w:t>Po&amp;sie</w:t>
      </w:r>
      <w:proofErr w:type="spellEnd"/>
      <w:r>
        <w:t xml:space="preserve"> 4 : </w:t>
      </w:r>
      <w:r w:rsidR="001D097C">
        <w:t>« « Matérialisation » et « </w:t>
      </w:r>
      <w:proofErr w:type="spellStart"/>
      <w:r w:rsidR="001D097C">
        <w:t>Immatérialisation</w:t>
      </w:r>
      <w:proofErr w:type="spellEnd"/>
      <w:r w:rsidR="001D097C">
        <w:t> » définissent ainsi, sous la « marche de l’ange », le devenir d’une énergie dont les intensités variables tracent, sur une échelle ontologique, les degrés de perfection qui situent chaque être au niveau de son essence mais dans une étendue d’univers. Ce que nous appelons « être » ne serait-il que la cristallisation provisoire d’un mouvement oublié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79"/>
    <w:rsid w:val="00012431"/>
    <w:rsid w:val="0004727A"/>
    <w:rsid w:val="000B4055"/>
    <w:rsid w:val="000E4619"/>
    <w:rsid w:val="001D097C"/>
    <w:rsid w:val="001E146C"/>
    <w:rsid w:val="002B24F2"/>
    <w:rsid w:val="002B47EC"/>
    <w:rsid w:val="003B337D"/>
    <w:rsid w:val="003D620C"/>
    <w:rsid w:val="00417BE3"/>
    <w:rsid w:val="004D225A"/>
    <w:rsid w:val="004E2B08"/>
    <w:rsid w:val="00520A52"/>
    <w:rsid w:val="006D33F5"/>
    <w:rsid w:val="00742511"/>
    <w:rsid w:val="008F7633"/>
    <w:rsid w:val="00921207"/>
    <w:rsid w:val="009723E6"/>
    <w:rsid w:val="00977EBC"/>
    <w:rsid w:val="00A00C3A"/>
    <w:rsid w:val="00A05179"/>
    <w:rsid w:val="00A77867"/>
    <w:rsid w:val="00AA4DF9"/>
    <w:rsid w:val="00B15905"/>
    <w:rsid w:val="00C438B1"/>
    <w:rsid w:val="00CB172D"/>
    <w:rsid w:val="00DE1B23"/>
    <w:rsid w:val="00E14F97"/>
    <w:rsid w:val="00E24CD5"/>
    <w:rsid w:val="00E24E01"/>
    <w:rsid w:val="00FF2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CDAB20"/>
  <w15:chartTrackingRefBased/>
  <w15:docId w15:val="{71A8F540-FAB0-7E44-B156-685C5695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24CD5"/>
    <w:rPr>
      <w:sz w:val="20"/>
      <w:szCs w:val="20"/>
    </w:rPr>
  </w:style>
  <w:style w:type="character" w:customStyle="1" w:styleId="NotedebasdepageCar">
    <w:name w:val="Note de bas de page Car"/>
    <w:basedOn w:val="Policepardfaut"/>
    <w:link w:val="Notedebasdepage"/>
    <w:uiPriority w:val="99"/>
    <w:semiHidden/>
    <w:rsid w:val="00E24CD5"/>
    <w:rPr>
      <w:sz w:val="20"/>
      <w:szCs w:val="20"/>
    </w:rPr>
  </w:style>
  <w:style w:type="character" w:styleId="Appelnotedebasdep">
    <w:name w:val="footnote reference"/>
    <w:basedOn w:val="Policepardfaut"/>
    <w:uiPriority w:val="99"/>
    <w:semiHidden/>
    <w:unhideWhenUsed/>
    <w:rsid w:val="00E24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D767-69D0-934B-8EDE-6A201EB3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716</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Mercadier</dc:creator>
  <cp:keywords/>
  <dc:description/>
  <cp:lastModifiedBy>Corinne Mercadier</cp:lastModifiedBy>
  <cp:revision>28</cp:revision>
  <dcterms:created xsi:type="dcterms:W3CDTF">2024-06-13T10:20:00Z</dcterms:created>
  <dcterms:modified xsi:type="dcterms:W3CDTF">2024-06-13T17:16:00Z</dcterms:modified>
</cp:coreProperties>
</file>